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A10C3" w14:textId="7CDDB808" w:rsidR="00A3586B" w:rsidRPr="004E0F46" w:rsidRDefault="00F60805" w:rsidP="00F60805">
      <w:pPr>
        <w:spacing w:after="0" w:line="240" w:lineRule="auto"/>
        <w:jc w:val="center"/>
        <w:rPr>
          <w:rFonts w:cstheme="minorHAnsi"/>
          <w:b/>
          <w:bCs/>
        </w:rPr>
      </w:pPr>
      <w:r w:rsidRPr="004E0F46">
        <w:rPr>
          <w:rFonts w:cstheme="minorHAnsi"/>
          <w:b/>
          <w:bCs/>
        </w:rPr>
        <w:t xml:space="preserve">A Resolution of the Board of </w:t>
      </w:r>
      <w:r w:rsidR="004F698B" w:rsidRPr="004F698B">
        <w:rPr>
          <w:rFonts w:cstheme="minorHAnsi"/>
          <w:b/>
          <w:bCs/>
          <w:highlight w:val="yellow"/>
        </w:rPr>
        <w:t>&lt;&lt;Name of</w:t>
      </w:r>
      <w:r w:rsidRPr="004F698B">
        <w:rPr>
          <w:rFonts w:cstheme="minorHAnsi"/>
          <w:b/>
          <w:bCs/>
          <w:highlight w:val="yellow"/>
        </w:rPr>
        <w:t xml:space="preserve"> County</w:t>
      </w:r>
      <w:r w:rsidR="001D4F3B">
        <w:rPr>
          <w:rFonts w:cstheme="minorHAnsi"/>
          <w:b/>
          <w:bCs/>
          <w:highlight w:val="yellow"/>
        </w:rPr>
        <w:t>/Entity</w:t>
      </w:r>
      <w:r w:rsidR="004F698B" w:rsidRPr="004F698B">
        <w:rPr>
          <w:rFonts w:cstheme="minorHAnsi"/>
          <w:b/>
          <w:bCs/>
          <w:highlight w:val="yellow"/>
        </w:rPr>
        <w:t>&gt;&gt;</w:t>
      </w:r>
      <w:r w:rsidR="004F698B">
        <w:rPr>
          <w:rFonts w:cstheme="minorHAnsi"/>
          <w:b/>
          <w:bCs/>
        </w:rPr>
        <w:t xml:space="preserve"> </w:t>
      </w:r>
    </w:p>
    <w:p w14:paraId="37651C0A" w14:textId="1835E4B3" w:rsidR="00F60805" w:rsidRPr="004E0F46" w:rsidRDefault="00F60805" w:rsidP="00F60805">
      <w:pPr>
        <w:spacing w:after="0" w:line="240" w:lineRule="auto"/>
        <w:jc w:val="center"/>
        <w:rPr>
          <w:rFonts w:cstheme="minorHAnsi"/>
          <w:b/>
          <w:bCs/>
        </w:rPr>
      </w:pPr>
      <w:r w:rsidRPr="004E0F46">
        <w:rPr>
          <w:rFonts w:cstheme="minorHAnsi"/>
          <w:b/>
          <w:bCs/>
        </w:rPr>
        <w:t>Supporting the Finger Lakes National Heritage Area</w:t>
      </w:r>
    </w:p>
    <w:p w14:paraId="66936CC9" w14:textId="4CE767D5" w:rsidR="00F60805" w:rsidRPr="004E0F46" w:rsidRDefault="004F698B" w:rsidP="00F60805">
      <w:pPr>
        <w:spacing w:after="0" w:line="240" w:lineRule="auto"/>
        <w:jc w:val="center"/>
        <w:rPr>
          <w:rFonts w:cstheme="minorHAnsi"/>
          <w:b/>
          <w:bCs/>
        </w:rPr>
      </w:pPr>
      <w:r w:rsidRPr="004F698B">
        <w:rPr>
          <w:rFonts w:cstheme="minorHAnsi"/>
          <w:b/>
          <w:bCs/>
          <w:highlight w:val="yellow"/>
        </w:rPr>
        <w:t>&lt;&lt;Date&gt;&gt;</w:t>
      </w:r>
    </w:p>
    <w:p w14:paraId="2E3151E1" w14:textId="77777777" w:rsidR="00F60805" w:rsidRPr="004E0F46" w:rsidRDefault="00F60805" w:rsidP="00F60805">
      <w:pPr>
        <w:spacing w:after="0" w:line="240" w:lineRule="auto"/>
        <w:rPr>
          <w:rFonts w:cstheme="minorHAnsi"/>
          <w:b/>
          <w:bCs/>
        </w:rPr>
      </w:pPr>
    </w:p>
    <w:p w14:paraId="7C67BB7E" w14:textId="77777777" w:rsidR="00F60805" w:rsidRPr="004E0F46" w:rsidRDefault="00F60805" w:rsidP="00F60805">
      <w:pPr>
        <w:spacing w:after="0" w:line="240" w:lineRule="auto"/>
        <w:rPr>
          <w:rFonts w:cstheme="minorHAnsi"/>
          <w:b/>
          <w:bCs/>
        </w:rPr>
      </w:pPr>
    </w:p>
    <w:p w14:paraId="4FB3C67B" w14:textId="7F9EF87B" w:rsidR="00F60805" w:rsidRPr="004E0F46" w:rsidRDefault="00F60805" w:rsidP="00CF6B24">
      <w:pPr>
        <w:spacing w:after="0" w:line="240" w:lineRule="auto"/>
        <w:ind w:firstLine="720"/>
        <w:rPr>
          <w:rFonts w:cstheme="minorHAnsi"/>
        </w:rPr>
      </w:pPr>
      <w:r w:rsidRPr="004E0F46">
        <w:rPr>
          <w:rFonts w:cstheme="minorHAnsi"/>
          <w:b/>
          <w:bCs/>
        </w:rPr>
        <w:t>WHEREAS,</w:t>
      </w:r>
      <w:r w:rsidR="00614E94" w:rsidRPr="004E0F46">
        <w:rPr>
          <w:rFonts w:cstheme="minorHAnsi"/>
          <w:b/>
          <w:bCs/>
        </w:rPr>
        <w:t xml:space="preserve"> </w:t>
      </w:r>
      <w:r w:rsidR="007038EA" w:rsidRPr="004E0F46">
        <w:rPr>
          <w:rFonts w:cstheme="minorHAnsi"/>
        </w:rPr>
        <w:t xml:space="preserve">the Finger Lakes form a unique and diverse region in </w:t>
      </w:r>
      <w:r w:rsidR="00051DE4">
        <w:rPr>
          <w:rFonts w:cstheme="minorHAnsi"/>
        </w:rPr>
        <w:t xml:space="preserve">Upstate </w:t>
      </w:r>
      <w:r w:rsidR="00933ABC" w:rsidRPr="004E0F46">
        <w:rPr>
          <w:rFonts w:cstheme="minorHAnsi"/>
        </w:rPr>
        <w:t>New York and encompasses a patchwork of cultures and history, as well as spectacular natural, scenic and recreational resources that reflect a unique contribution to the collective American identity: and</w:t>
      </w:r>
    </w:p>
    <w:p w14:paraId="78EE758E" w14:textId="77777777" w:rsidR="00614E94" w:rsidRPr="004E0F46" w:rsidRDefault="00614E94" w:rsidP="00F60805">
      <w:pPr>
        <w:spacing w:after="0" w:line="240" w:lineRule="auto"/>
        <w:rPr>
          <w:rFonts w:cstheme="minorHAnsi"/>
          <w:b/>
          <w:bCs/>
        </w:rPr>
      </w:pPr>
    </w:p>
    <w:p w14:paraId="6C36C761" w14:textId="7E3C7700" w:rsidR="00F60805" w:rsidRPr="004E0F46" w:rsidRDefault="00F60805" w:rsidP="00CF6B24">
      <w:pPr>
        <w:spacing w:after="0" w:line="240" w:lineRule="auto"/>
        <w:ind w:firstLine="720"/>
        <w:rPr>
          <w:rFonts w:cstheme="minorHAnsi"/>
        </w:rPr>
      </w:pPr>
      <w:r w:rsidRPr="004E0F46">
        <w:rPr>
          <w:rFonts w:cstheme="minorHAnsi"/>
          <w:b/>
          <w:bCs/>
        </w:rPr>
        <w:t>WHEREAS,</w:t>
      </w:r>
      <w:r w:rsidR="00933ABC" w:rsidRPr="004E0F46">
        <w:rPr>
          <w:rFonts w:cstheme="minorHAnsi"/>
          <w:b/>
          <w:bCs/>
        </w:rPr>
        <w:t xml:space="preserve"> </w:t>
      </w:r>
      <w:r w:rsidR="00933ABC" w:rsidRPr="004E0F46">
        <w:rPr>
          <w:rFonts w:cstheme="minorHAnsi"/>
        </w:rPr>
        <w:t>the Finger Lakes is distinguished by eleven pristine lakes formed over 19,000 years ago at the end of the “Ice Age” that have over the years been Native American hunting grounds and villages, rich agricultural lands</w:t>
      </w:r>
      <w:r w:rsidR="004E0F46" w:rsidRPr="004E0F46">
        <w:rPr>
          <w:rFonts w:cstheme="minorHAnsi"/>
        </w:rPr>
        <w:t xml:space="preserve"> that inspired settlement,</w:t>
      </w:r>
      <w:r w:rsidR="00933ABC" w:rsidRPr="004E0F46">
        <w:rPr>
          <w:rFonts w:cstheme="minorHAnsi"/>
        </w:rPr>
        <w:t xml:space="preserve"> </w:t>
      </w:r>
      <w:r w:rsidR="004E0F46" w:rsidRPr="004E0F46">
        <w:rPr>
          <w:rFonts w:cstheme="minorHAnsi"/>
        </w:rPr>
        <w:t>villages and</w:t>
      </w:r>
      <w:r w:rsidR="00933ABC" w:rsidRPr="004E0F46">
        <w:rPr>
          <w:rFonts w:cstheme="minorHAnsi"/>
        </w:rPr>
        <w:t xml:space="preserve"> small towns, </w:t>
      </w:r>
      <w:r w:rsidR="004E0F46" w:rsidRPr="004E0F46">
        <w:rPr>
          <w:rFonts w:cstheme="minorHAnsi"/>
        </w:rPr>
        <w:t xml:space="preserve">a </w:t>
      </w:r>
      <w:r w:rsidR="00875183" w:rsidRPr="004E0F46">
        <w:rPr>
          <w:rFonts w:cstheme="minorHAnsi"/>
        </w:rPr>
        <w:t>world-renowned</w:t>
      </w:r>
      <w:r w:rsidR="004E0F46" w:rsidRPr="004E0F46">
        <w:rPr>
          <w:rFonts w:cstheme="minorHAnsi"/>
        </w:rPr>
        <w:t xml:space="preserve"> wine industry, </w:t>
      </w:r>
      <w:r w:rsidR="00933ABC" w:rsidRPr="004E0F46">
        <w:rPr>
          <w:rFonts w:cstheme="minorHAnsi"/>
        </w:rPr>
        <w:t>which have together formed a unique and distinctive landscape; and</w:t>
      </w:r>
    </w:p>
    <w:p w14:paraId="5528DD22" w14:textId="77777777" w:rsidR="00614E94" w:rsidRPr="004E0F46" w:rsidRDefault="00614E94" w:rsidP="00F60805">
      <w:pPr>
        <w:spacing w:after="0" w:line="240" w:lineRule="auto"/>
        <w:rPr>
          <w:rFonts w:cstheme="minorHAnsi"/>
          <w:b/>
          <w:bCs/>
        </w:rPr>
      </w:pPr>
    </w:p>
    <w:p w14:paraId="0C8BCDA0" w14:textId="44866C66" w:rsidR="00F60805" w:rsidRPr="004E0F46" w:rsidRDefault="00F60805" w:rsidP="00CF6B24">
      <w:pPr>
        <w:spacing w:after="0" w:line="240" w:lineRule="auto"/>
        <w:ind w:firstLine="720"/>
        <w:rPr>
          <w:rFonts w:cstheme="minorHAnsi"/>
        </w:rPr>
      </w:pPr>
      <w:r w:rsidRPr="004E0F46">
        <w:rPr>
          <w:rFonts w:cstheme="minorHAnsi"/>
          <w:b/>
          <w:bCs/>
        </w:rPr>
        <w:t>WHEREAS,</w:t>
      </w:r>
      <w:r w:rsidR="007038EA" w:rsidRPr="004E0F46">
        <w:rPr>
          <w:rFonts w:cstheme="minorHAnsi"/>
          <w:b/>
          <w:bCs/>
        </w:rPr>
        <w:t xml:space="preserve"> </w:t>
      </w:r>
      <w:r w:rsidR="007038EA" w:rsidRPr="004E0F46">
        <w:rPr>
          <w:rFonts w:cstheme="minorHAnsi"/>
        </w:rPr>
        <w:t>the Congress of the United States has the authority to designate National Heritage Areas that encompasses a region where natural, cultural, historic and recreational resources combine to form a cohesive, nationally distinctive landscape shaped by geography and cultural traditions; and</w:t>
      </w:r>
    </w:p>
    <w:p w14:paraId="064D9245" w14:textId="77777777" w:rsidR="00614E94" w:rsidRPr="004E0F46" w:rsidRDefault="00614E94" w:rsidP="00F60805">
      <w:pPr>
        <w:spacing w:after="0" w:line="240" w:lineRule="auto"/>
        <w:rPr>
          <w:rFonts w:cstheme="minorHAnsi"/>
          <w:b/>
          <w:bCs/>
        </w:rPr>
      </w:pPr>
    </w:p>
    <w:p w14:paraId="0BE3275C" w14:textId="2110B149" w:rsidR="00F60805" w:rsidRPr="004E0F46" w:rsidRDefault="00F60805" w:rsidP="00CF6B24">
      <w:pPr>
        <w:pStyle w:val="Default"/>
        <w:ind w:firstLine="720"/>
        <w:rPr>
          <w:rFonts w:asciiTheme="minorHAnsi" w:hAnsiTheme="minorHAnsi" w:cstheme="minorHAnsi"/>
          <w:sz w:val="22"/>
          <w:szCs w:val="22"/>
        </w:rPr>
      </w:pPr>
      <w:r w:rsidRPr="004E0F46">
        <w:rPr>
          <w:rFonts w:asciiTheme="minorHAnsi" w:hAnsiTheme="minorHAnsi" w:cstheme="minorHAnsi"/>
          <w:b/>
          <w:bCs/>
          <w:sz w:val="22"/>
          <w:szCs w:val="22"/>
        </w:rPr>
        <w:t>WHEREAS,</w:t>
      </w:r>
      <w:r w:rsidR="007038EA" w:rsidRPr="004E0F46">
        <w:rPr>
          <w:rFonts w:asciiTheme="minorHAnsi" w:hAnsiTheme="minorHAnsi" w:cstheme="minorHAnsi"/>
          <w:b/>
          <w:bCs/>
          <w:sz w:val="22"/>
          <w:szCs w:val="22"/>
        </w:rPr>
        <w:t xml:space="preserve"> </w:t>
      </w:r>
      <w:r w:rsidR="007038EA" w:rsidRPr="004E0F46">
        <w:rPr>
          <w:rFonts w:asciiTheme="minorHAnsi" w:hAnsiTheme="minorHAnsi" w:cstheme="minorHAnsi"/>
          <w:sz w:val="22"/>
          <w:szCs w:val="22"/>
        </w:rPr>
        <w:t>the Finger Lakes National Heritage Area Feasibility Study was authorized by the John D. Dingell, Jr. Conservation, Management, and Recreation Act of 2019, which directed the Secretary of the Interior to evaluate the natural, historic, cultural, educational, and recreational resources of the Finger Lakes</w:t>
      </w:r>
      <w:r w:rsidR="00B8164F" w:rsidRPr="004E0F46">
        <w:rPr>
          <w:rFonts w:asciiTheme="minorHAnsi" w:hAnsiTheme="minorHAnsi" w:cstheme="minorHAnsi"/>
          <w:sz w:val="22"/>
          <w:szCs w:val="22"/>
        </w:rPr>
        <w:t>; and</w:t>
      </w:r>
    </w:p>
    <w:p w14:paraId="02B6B54B" w14:textId="77777777" w:rsidR="00614E94" w:rsidRPr="004E0F46" w:rsidRDefault="00614E94" w:rsidP="00F60805">
      <w:pPr>
        <w:spacing w:after="0" w:line="240" w:lineRule="auto"/>
        <w:rPr>
          <w:rFonts w:cstheme="minorHAnsi"/>
          <w:b/>
          <w:bCs/>
        </w:rPr>
      </w:pPr>
    </w:p>
    <w:p w14:paraId="2469A773" w14:textId="3BD9B7CB" w:rsidR="00F60805" w:rsidRPr="004E0F46" w:rsidRDefault="00F60805" w:rsidP="00CF6B24">
      <w:pPr>
        <w:pStyle w:val="Default"/>
        <w:ind w:firstLine="720"/>
        <w:rPr>
          <w:rFonts w:asciiTheme="minorHAnsi" w:hAnsiTheme="minorHAnsi" w:cstheme="minorHAnsi"/>
          <w:sz w:val="22"/>
          <w:szCs w:val="22"/>
        </w:rPr>
      </w:pPr>
      <w:r w:rsidRPr="004E0F46">
        <w:rPr>
          <w:rFonts w:asciiTheme="minorHAnsi" w:hAnsiTheme="minorHAnsi" w:cstheme="minorHAnsi"/>
          <w:b/>
          <w:bCs/>
          <w:sz w:val="22"/>
          <w:szCs w:val="22"/>
        </w:rPr>
        <w:t>WHEREAS,</w:t>
      </w:r>
      <w:r w:rsidR="007038EA" w:rsidRPr="004E0F46">
        <w:rPr>
          <w:rFonts w:asciiTheme="minorHAnsi" w:hAnsiTheme="minorHAnsi" w:cstheme="minorHAnsi"/>
          <w:b/>
          <w:bCs/>
          <w:sz w:val="22"/>
          <w:szCs w:val="22"/>
        </w:rPr>
        <w:t xml:space="preserve"> </w:t>
      </w:r>
      <w:r w:rsidR="007038EA" w:rsidRPr="004E0F46">
        <w:rPr>
          <w:rFonts w:asciiTheme="minorHAnsi" w:hAnsiTheme="minorHAnsi" w:cstheme="minorHAnsi"/>
          <w:sz w:val="22"/>
          <w:szCs w:val="22"/>
        </w:rPr>
        <w:t>the legislation identified the following counties to be considered as part of the study: Cayuga, Chemung, Cortland, Livingston, Monroe, Onondaga, Ontario, Schuyler, Seneca, Steuben, Tioga, Tompkins, Wayne, and Yates</w:t>
      </w:r>
      <w:r w:rsidR="00B8164F" w:rsidRPr="004E0F46">
        <w:rPr>
          <w:rFonts w:asciiTheme="minorHAnsi" w:hAnsiTheme="minorHAnsi" w:cstheme="minorHAnsi"/>
          <w:sz w:val="22"/>
          <w:szCs w:val="22"/>
        </w:rPr>
        <w:t>; and</w:t>
      </w:r>
    </w:p>
    <w:p w14:paraId="11DD48E2" w14:textId="77777777" w:rsidR="00614E94" w:rsidRPr="004E0F46" w:rsidRDefault="00614E94" w:rsidP="00F60805">
      <w:pPr>
        <w:spacing w:after="0" w:line="240" w:lineRule="auto"/>
        <w:rPr>
          <w:rFonts w:cstheme="minorHAnsi"/>
          <w:b/>
          <w:bCs/>
        </w:rPr>
      </w:pPr>
    </w:p>
    <w:p w14:paraId="0449B502" w14:textId="60E9FF45" w:rsidR="00F60805" w:rsidRPr="004E0F46" w:rsidRDefault="00F60805" w:rsidP="00CF6B24">
      <w:pPr>
        <w:spacing w:after="0" w:line="240" w:lineRule="auto"/>
        <w:ind w:firstLine="720"/>
        <w:rPr>
          <w:rFonts w:cstheme="minorHAnsi"/>
        </w:rPr>
      </w:pPr>
      <w:r w:rsidRPr="004E0F46">
        <w:rPr>
          <w:rFonts w:cstheme="minorHAnsi"/>
          <w:b/>
          <w:bCs/>
        </w:rPr>
        <w:t>WHEREAS,</w:t>
      </w:r>
      <w:r w:rsidR="007038EA" w:rsidRPr="004E0F46">
        <w:rPr>
          <w:rFonts w:cstheme="minorHAnsi"/>
          <w:b/>
          <w:bCs/>
        </w:rPr>
        <w:t xml:space="preserve"> </w:t>
      </w:r>
      <w:r w:rsidR="004F698B" w:rsidRPr="004F698B">
        <w:rPr>
          <w:rFonts w:cstheme="minorHAnsi"/>
          <w:b/>
          <w:bCs/>
          <w:highlight w:val="yellow"/>
        </w:rPr>
        <w:t>&lt;&lt;Name of County</w:t>
      </w:r>
      <w:r w:rsidR="001D4F3B">
        <w:rPr>
          <w:rFonts w:cstheme="minorHAnsi"/>
          <w:b/>
          <w:bCs/>
          <w:highlight w:val="yellow"/>
        </w:rPr>
        <w:t>/Entity</w:t>
      </w:r>
      <w:r w:rsidR="004F698B" w:rsidRPr="004F698B">
        <w:rPr>
          <w:rFonts w:cstheme="minorHAnsi"/>
          <w:b/>
          <w:bCs/>
          <w:highlight w:val="yellow"/>
        </w:rPr>
        <w:t>&gt;&gt;</w:t>
      </w:r>
      <w:r w:rsidR="00B8164F" w:rsidRPr="004E0F46">
        <w:rPr>
          <w:rFonts w:cstheme="minorHAnsi"/>
        </w:rPr>
        <w:t xml:space="preserve"> is within the Finger Lakes</w:t>
      </w:r>
      <w:r w:rsidR="00051DE4">
        <w:rPr>
          <w:rFonts w:cstheme="minorHAnsi"/>
        </w:rPr>
        <w:t xml:space="preserve"> Tourism region, as designated by New York State law</w:t>
      </w:r>
      <w:r w:rsidR="00B8164F" w:rsidRPr="004E0F46">
        <w:rPr>
          <w:rFonts w:cstheme="minorHAnsi"/>
        </w:rPr>
        <w:t xml:space="preserve"> and the National Heritage Area study area and has a plethora of natural, cultural, historic, agricultural and recreational resources pertinent to the study; and</w:t>
      </w:r>
    </w:p>
    <w:p w14:paraId="09620A85" w14:textId="113A53C1" w:rsidR="00B8164F" w:rsidRPr="004E0F46" w:rsidRDefault="00B8164F" w:rsidP="00F60805">
      <w:pPr>
        <w:spacing w:after="0" w:line="240" w:lineRule="auto"/>
        <w:rPr>
          <w:rFonts w:cstheme="minorHAnsi"/>
        </w:rPr>
      </w:pPr>
    </w:p>
    <w:p w14:paraId="2CABC0F9" w14:textId="5FA98827" w:rsidR="00B8164F" w:rsidRPr="004E0F46" w:rsidRDefault="00B8164F" w:rsidP="00CF6B24">
      <w:pPr>
        <w:pStyle w:val="Default"/>
        <w:ind w:firstLine="720"/>
        <w:rPr>
          <w:rFonts w:asciiTheme="minorHAnsi" w:hAnsiTheme="minorHAnsi" w:cstheme="minorHAnsi"/>
          <w:sz w:val="22"/>
          <w:szCs w:val="22"/>
        </w:rPr>
      </w:pPr>
      <w:r w:rsidRPr="004E0F46">
        <w:rPr>
          <w:rFonts w:asciiTheme="minorHAnsi" w:hAnsiTheme="minorHAnsi" w:cstheme="minorHAnsi"/>
          <w:b/>
          <w:bCs/>
          <w:sz w:val="22"/>
          <w:szCs w:val="22"/>
        </w:rPr>
        <w:t xml:space="preserve">WHEREAS, </w:t>
      </w:r>
      <w:r w:rsidRPr="004E0F46">
        <w:rPr>
          <w:rFonts w:asciiTheme="minorHAnsi" w:hAnsiTheme="minorHAnsi" w:cstheme="minorHAnsi"/>
          <w:sz w:val="22"/>
          <w:szCs w:val="22"/>
        </w:rPr>
        <w:t>the Finger Lakes Tourism Alliance</w:t>
      </w:r>
      <w:r w:rsidR="001D4F3B">
        <w:rPr>
          <w:rFonts w:asciiTheme="minorHAnsi" w:hAnsiTheme="minorHAnsi" w:cstheme="minorHAnsi"/>
          <w:sz w:val="22"/>
          <w:szCs w:val="22"/>
        </w:rPr>
        <w:t>, founded in 1919,</w:t>
      </w:r>
      <w:r w:rsidRPr="004E0F46">
        <w:rPr>
          <w:rFonts w:asciiTheme="minorHAnsi" w:hAnsiTheme="minorHAnsi" w:cstheme="minorHAnsi"/>
          <w:sz w:val="22"/>
          <w:szCs w:val="22"/>
        </w:rPr>
        <w:t xml:space="preserve"> has worked since 201</w:t>
      </w:r>
      <w:r w:rsidR="00871959">
        <w:rPr>
          <w:rFonts w:asciiTheme="minorHAnsi" w:hAnsiTheme="minorHAnsi" w:cstheme="minorHAnsi"/>
          <w:sz w:val="22"/>
          <w:szCs w:val="22"/>
        </w:rPr>
        <w:t>4</w:t>
      </w:r>
      <w:r w:rsidRPr="004E0F46">
        <w:rPr>
          <w:rFonts w:asciiTheme="minorHAnsi" w:hAnsiTheme="minorHAnsi" w:cstheme="minorHAnsi"/>
          <w:sz w:val="22"/>
          <w:szCs w:val="22"/>
        </w:rPr>
        <w:t xml:space="preserve"> with regional and area civic organizations, local jurisdictions and local governments, business community and numerous other stakeholders and non-profit groups in submitting the original request to the National Park Service which resulted in the Feasibility Study </w:t>
      </w:r>
      <w:r w:rsidR="001D4F3B">
        <w:rPr>
          <w:rFonts w:asciiTheme="minorHAnsi" w:hAnsiTheme="minorHAnsi" w:cstheme="minorHAnsi"/>
          <w:sz w:val="22"/>
          <w:szCs w:val="22"/>
        </w:rPr>
        <w:t xml:space="preserve">funding </w:t>
      </w:r>
      <w:r w:rsidRPr="004E0F46">
        <w:rPr>
          <w:rFonts w:asciiTheme="minorHAnsi" w:hAnsiTheme="minorHAnsi" w:cstheme="minorHAnsi"/>
          <w:sz w:val="22"/>
          <w:szCs w:val="22"/>
        </w:rPr>
        <w:t>in 20</w:t>
      </w:r>
      <w:r w:rsidR="001D4F3B">
        <w:rPr>
          <w:rFonts w:asciiTheme="minorHAnsi" w:hAnsiTheme="minorHAnsi" w:cstheme="minorHAnsi"/>
          <w:sz w:val="22"/>
          <w:szCs w:val="22"/>
        </w:rPr>
        <w:t>19</w:t>
      </w:r>
      <w:r w:rsidRPr="004E0F46">
        <w:rPr>
          <w:rFonts w:asciiTheme="minorHAnsi" w:hAnsiTheme="minorHAnsi" w:cstheme="minorHAnsi"/>
          <w:sz w:val="22"/>
          <w:szCs w:val="22"/>
        </w:rPr>
        <w:t>, and continues to work</w:t>
      </w:r>
      <w:r w:rsidR="00FF37BA">
        <w:rPr>
          <w:rFonts w:asciiTheme="minorHAnsi" w:hAnsiTheme="minorHAnsi" w:cstheme="minorHAnsi"/>
          <w:sz w:val="22"/>
          <w:szCs w:val="22"/>
        </w:rPr>
        <w:t xml:space="preserve"> with</w:t>
      </w:r>
      <w:r w:rsidRPr="004E0F46">
        <w:rPr>
          <w:rFonts w:asciiTheme="minorHAnsi" w:hAnsiTheme="minorHAnsi" w:cstheme="minorHAnsi"/>
          <w:sz w:val="22"/>
          <w:szCs w:val="22"/>
        </w:rPr>
        <w:t xml:space="preserve"> the National Park Service </w:t>
      </w:r>
      <w:r w:rsidR="00EC2301" w:rsidRPr="004E0F46">
        <w:rPr>
          <w:rFonts w:asciiTheme="minorHAnsi" w:hAnsiTheme="minorHAnsi" w:cstheme="minorHAnsi"/>
          <w:sz w:val="22"/>
          <w:szCs w:val="22"/>
        </w:rPr>
        <w:t>to gather input from the public regarding the creation of a national heritage area in the Finger Lakes</w:t>
      </w:r>
      <w:r w:rsidR="00CF6B24" w:rsidRPr="004E0F46">
        <w:rPr>
          <w:rFonts w:asciiTheme="minorHAnsi" w:hAnsiTheme="minorHAnsi" w:cstheme="minorHAnsi"/>
          <w:sz w:val="22"/>
          <w:szCs w:val="22"/>
        </w:rPr>
        <w:t>; and</w:t>
      </w:r>
    </w:p>
    <w:p w14:paraId="02340C09" w14:textId="21BE690C" w:rsidR="00614E94" w:rsidRPr="004E0F46" w:rsidRDefault="00614E94" w:rsidP="00F60805">
      <w:pPr>
        <w:spacing w:after="0" w:line="240" w:lineRule="auto"/>
        <w:rPr>
          <w:rFonts w:cstheme="minorHAnsi"/>
          <w:b/>
          <w:bCs/>
        </w:rPr>
      </w:pPr>
    </w:p>
    <w:p w14:paraId="20D0B88C" w14:textId="70AE3CFF" w:rsidR="00614E94" w:rsidRPr="004E0F46" w:rsidRDefault="00614E94" w:rsidP="00CF6B24">
      <w:pPr>
        <w:spacing w:after="0" w:line="240" w:lineRule="auto"/>
        <w:ind w:firstLine="720"/>
        <w:rPr>
          <w:rFonts w:cstheme="minorHAnsi"/>
        </w:rPr>
      </w:pPr>
      <w:r w:rsidRPr="004E0F46">
        <w:rPr>
          <w:rFonts w:cstheme="minorHAnsi"/>
          <w:b/>
          <w:bCs/>
        </w:rPr>
        <w:t>NOW, THEREFORE BE IT RESOLVED THAT</w:t>
      </w:r>
      <w:r w:rsidR="00CF6B24" w:rsidRPr="004E0F46">
        <w:rPr>
          <w:rFonts w:cstheme="minorHAnsi"/>
          <w:b/>
          <w:bCs/>
        </w:rPr>
        <w:t xml:space="preserve"> </w:t>
      </w:r>
      <w:r w:rsidR="00CF6B24" w:rsidRPr="004E0F46">
        <w:rPr>
          <w:rFonts w:cstheme="minorHAnsi"/>
        </w:rPr>
        <w:t xml:space="preserve">the </w:t>
      </w:r>
      <w:r w:rsidR="004F698B" w:rsidRPr="004F698B">
        <w:rPr>
          <w:rFonts w:cstheme="minorHAnsi"/>
          <w:highlight w:val="yellow"/>
        </w:rPr>
        <w:t>&lt;&lt;Name of County</w:t>
      </w:r>
      <w:r w:rsidR="001D4F3B">
        <w:rPr>
          <w:rFonts w:cstheme="minorHAnsi"/>
          <w:highlight w:val="yellow"/>
        </w:rPr>
        <w:t>/Entity</w:t>
      </w:r>
      <w:r w:rsidR="004F698B" w:rsidRPr="004F698B">
        <w:rPr>
          <w:rFonts w:cstheme="minorHAnsi"/>
          <w:highlight w:val="yellow"/>
        </w:rPr>
        <w:t>&gt;&gt;</w:t>
      </w:r>
      <w:r w:rsidR="004F698B">
        <w:rPr>
          <w:rFonts w:cstheme="minorHAnsi"/>
        </w:rPr>
        <w:t xml:space="preserve"> </w:t>
      </w:r>
      <w:r w:rsidR="00CF6B24" w:rsidRPr="004E0F46">
        <w:rPr>
          <w:rFonts w:cstheme="minorHAnsi"/>
        </w:rPr>
        <w:t xml:space="preserve">supports the Finger Lakes National Heritage Area designation and the inclusion of all fourteen counties including Cayuga, Chemung, Cortland, Livingston, Monroe, Onondaga, Ontario, Schuyler, Seneca, Steuben, Tioga, Tompkins, Wayne, and Yates counties in the National Heritage Area, and supports Finger Lakes Tourism Alliance in their current and future leadership role in administering the National Heritage Area. </w:t>
      </w:r>
    </w:p>
    <w:p w14:paraId="7B9B2377" w14:textId="77777777" w:rsidR="00F60805" w:rsidRPr="00F60805" w:rsidRDefault="00F60805" w:rsidP="00F60805">
      <w:pPr>
        <w:spacing w:after="0" w:line="240" w:lineRule="auto"/>
        <w:rPr>
          <w:b/>
          <w:bCs/>
        </w:rPr>
      </w:pPr>
    </w:p>
    <w:sectPr w:rsidR="00F60805" w:rsidRPr="00F6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PSRawlinsonO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05"/>
    <w:rsid w:val="00051DE4"/>
    <w:rsid w:val="00152A6F"/>
    <w:rsid w:val="001D4F3B"/>
    <w:rsid w:val="004E0F46"/>
    <w:rsid w:val="004F698B"/>
    <w:rsid w:val="00614E94"/>
    <w:rsid w:val="007038EA"/>
    <w:rsid w:val="00871959"/>
    <w:rsid w:val="00875183"/>
    <w:rsid w:val="00933ABC"/>
    <w:rsid w:val="00A3586B"/>
    <w:rsid w:val="00B8164F"/>
    <w:rsid w:val="00CF6B24"/>
    <w:rsid w:val="00E765AE"/>
    <w:rsid w:val="00EC2301"/>
    <w:rsid w:val="00F60805"/>
    <w:rsid w:val="00FF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C5CF"/>
  <w15:chartTrackingRefBased/>
  <w15:docId w15:val="{5A730B75-7D7A-4429-88FD-C80F17A9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38EA"/>
    <w:pPr>
      <w:autoSpaceDE w:val="0"/>
      <w:autoSpaceDN w:val="0"/>
      <w:adjustRightInd w:val="0"/>
      <w:spacing w:after="0" w:line="240" w:lineRule="auto"/>
    </w:pPr>
    <w:rPr>
      <w:rFonts w:ascii="NPSRawlinsonOT" w:hAnsi="NPSRawlinsonOT" w:cs="NPSRawlinsonO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Costello</dc:creator>
  <cp:keywords/>
  <dc:description/>
  <cp:lastModifiedBy>Cindy Kimble</cp:lastModifiedBy>
  <cp:revision>2</cp:revision>
  <dcterms:created xsi:type="dcterms:W3CDTF">2021-04-07T18:38:00Z</dcterms:created>
  <dcterms:modified xsi:type="dcterms:W3CDTF">2021-04-07T18:38:00Z</dcterms:modified>
</cp:coreProperties>
</file>